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Montserrat" w:cs="Montserrat" w:eastAsia="Montserrat" w:hAnsi="Montserrat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highlight w:val="white"/>
          <w:rtl w:val="0"/>
        </w:rPr>
        <w:t xml:space="preserve">FENTY LANZA “RELEASE 6-20” EN FARFETCH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center"/>
        <w:rPr>
          <w:rFonts w:ascii="Montserrat" w:cs="Montserrat" w:eastAsia="Montserrat" w:hAnsi="Montserrat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El lanzamiento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marca el comienzo de la relación entre Farfetch y FENTY, donde Farfetch se convierte en un socio digital exclusivo para FENTY, junto con el canal principal de la marca, Fenty.com.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="308.5714285714286" w:lineRule="auto"/>
        <w:ind w:left="720" w:hanging="360"/>
        <w:jc w:val="center"/>
        <w:rPr>
          <w:rFonts w:ascii="Montserrat" w:cs="Montserrat" w:eastAsia="Montserrat" w:hAnsi="Montserrat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Farfetch.com traerá a FENTY clientes en nuevos mercados, incluyendo el Medio Oriente, Bras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México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y otros mercados globales clave.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Montserrat" w:cs="Montserrat" w:eastAsia="Montserrat" w:hAnsi="Montserrat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Ciudad de México, a 15 de julio de 2020.-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 (NYSE: FTCH), la plataforma global líder para la industria de la moda de lujo, anuncia hoy su alianza con FENTY, con el anuncio del lanzamiento del 3er </w:t>
      </w:r>
      <w:r w:rsidDel="00000000" w:rsidR="00000000" w:rsidRPr="00000000">
        <w:rPr>
          <w:rFonts w:ascii="Montserrat" w:cs="Montserrat" w:eastAsia="Montserrat" w:hAnsi="Montserrat"/>
          <w:i w:val="1"/>
          <w:highlight w:val="white"/>
          <w:rtl w:val="0"/>
        </w:rPr>
        <w:t xml:space="preserve">drop de su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colección de verano titulada "Release 6-20". La cual ya está disponible exclusivamente en Farfetch.com y Fenty.com.</w:t>
        <w:br w:type="textWrapping"/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 se convertirá en el primer minorista en línea exclusivo de FENTY y presentará los últimos lanzamientos de FENTY, incluidas las piezas de verano ‘Release 6-20’, los zapatos FENTY diseñados por Amina Muaddi y todas las piezas de los lanzamientos de FENTY del 2020.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La asociación entre Farfetch y FENTY se dio de manera natural ya que la comunidad está en el corazón de ambas marcas y ambas empresas comparten muchos valores. El propósito de la marca FENTY se centra en las múltiples formas de la inclusión, representando una extensión de su fundadora, CEO y Directora Artística, Robyn Rihanna Fenty. Esto se manifiesta en el estilo FENTY, ya que la agregación de todos los lanzamientos sirve para crear un guardarropa multifacético que atiende a los clientes independientemente de su talla, raza o género. 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 existe por amor a la moda y cree en potenciar la individualidad. Su misión es ser la plataforma global para la moda de lujo, conectando creadores, curadores y consumidores; en línea con el espíritu de FENTY de poner a su comunidad en el corazón de la marca.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Giorgio Belloli, Director Comercial y de Sostenibilidad de Farfetch, comentó: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“Estamos encantados de dar la bienvenida a FENTY a la plataforma Farfetch. Hemos admirado durante mucho tiempo el enfoque innovador de FENTY para la industria de la moda de lujo y la forma en que defienden la inclusión para los clientes. FENTY estaba buscando un socio minorista para duplicar su modelo de negocio enfocado en ‘digital primero’ y con nuestra base global de clientes y el modelo de plataforma líder en la industria, es una oportunidad ideal para trabajar juntos ".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El primer lanzamiento importante en Farfetch.com es Drop 3 de Release 6-20. La colección de tres partes Release 6-20 conmemora la creatividad, la esperanza y el espíritu irrefrenables de la comunidad juvenil. Inspirados en décadas de estética y estilos juveniles que surgieron durante períodos de fuerte cambio social, cada </w:t>
      </w:r>
      <w:r w:rsidDel="00000000" w:rsidR="00000000" w:rsidRPr="00000000">
        <w:rPr>
          <w:rFonts w:ascii="Montserrat" w:cs="Montserrat" w:eastAsia="Montserrat" w:hAnsi="Montserrat"/>
          <w:i w:val="1"/>
          <w:highlight w:val="white"/>
          <w:rtl w:val="0"/>
        </w:rPr>
        <w:t xml:space="preserve">drop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celebra una faceta diferente de la juventud, expresada a través de señales de estilo variadas.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308.5714285714286" w:lineRule="auto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Drop 3 representa la culminación del verano, ilustrada por un distintivo tono de los años 90, rayas 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sobreteñidas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, motivos de flores psicodélicas y cortes asimétricos que miran al espíritu y al optimismo de la juventud para liderar el camino hacia adelante. FENTY también presenta su nueva colección de joyería multifuncional en este </w:t>
      </w:r>
      <w:r w:rsidDel="00000000" w:rsidR="00000000" w:rsidRPr="00000000">
        <w:rPr>
          <w:rFonts w:ascii="Montserrat" w:cs="Montserrat" w:eastAsia="Montserrat" w:hAnsi="Montserrat"/>
          <w:i w:val="1"/>
          <w:highlight w:val="white"/>
          <w:rtl w:val="0"/>
        </w:rPr>
        <w:t xml:space="preserve">drop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, con 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dijes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de flores psicodélicas hechas de resina multicolor y strass que adornan varios largos de un collar de cadena de latón con acabados en dorado o paladio.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Drop</w:t>
      </w: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3 de FENTY Release 6-20 estará disponible en Farfetch.com a partir del 15 de julio, 2020.</w:t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Para más información de la colección visite: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highlight w:val="white"/>
            <w:u w:val="single"/>
            <w:rtl w:val="0"/>
          </w:rPr>
          <w:t xml:space="preserve">Farfetch.com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# # # # 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Acerca de Farfetch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Montserrat" w:cs="Montserrat" w:eastAsia="Montserrat" w:hAnsi="Montserrat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 Limited es la plataforma global de tecnología líder para la industria de la moda de lujo. Fundada en 2007 por José Neves por el amor a la moda y lanzada en 2008, Farfetch comenzó como un mercado de comercio electrónico para las boutiques de lujo de alrededor  del mundo. Hoy tiendas n día, el Mercado de Farfetch.com conecta a clientes de más de 190 países con artículos de más de 50 países y más de 1,100 de las mejores marcas, boutiques y tiendas departamentales del mundo, brindando una experiencia de compra verdaderamente única y acceso a la más amplia selección de lujo en una sola plataforma. Los negocios adicionales de Farfetch incluyen Farfetch Platform Solutions, el cual ofrece servicios de capacidades de e-commerce y tecnología para empresas, así como Browns y Stadium Goods los cuales ofrecen productos de lujo a sus consumidores. Farfetch también invierte en innovación para Store of the Future, su solución tecnológica de retail aumentado, y además desarrolla tecnologías clave, soluciones de negocio, y servicios para la industria de la moda de lujo.</w:t>
      </w:r>
    </w:p>
    <w:p w:rsidR="00000000" w:rsidDel="00000000" w:rsidP="00000000" w:rsidRDefault="00000000" w:rsidRPr="00000000" w14:paraId="0000001B">
      <w:pPr>
        <w:shd w:fill="ffffff" w:val="clear"/>
        <w:spacing w:line="240" w:lineRule="auto"/>
        <w:ind w:right="504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40" w:lineRule="auto"/>
        <w:ind w:right="504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Para más información, sobre Farfetch visite: </w:t>
      </w:r>
      <w:hyperlink r:id="rId7">
        <w:r w:rsidDel="00000000" w:rsidR="00000000" w:rsidRPr="00000000">
          <w:rPr>
            <w:rFonts w:ascii="Montserrat" w:cs="Montserrat" w:eastAsia="Montserrat" w:hAnsi="Montserrat"/>
            <w:highlight w:val="white"/>
            <w:rtl w:val="0"/>
          </w:rPr>
          <w:t xml:space="preserve">aboutfarfetch.com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220" w:line="240" w:lineRule="auto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Instagram: </w:t>
      </w:r>
      <w:hyperlink r:id="rId8">
        <w:r w:rsidDel="00000000" w:rsidR="00000000" w:rsidRPr="00000000">
          <w:rPr>
            <w:rFonts w:ascii="Montserrat" w:cs="Montserrat" w:eastAsia="Montserrat" w:hAnsi="Montserrat"/>
            <w:highlight w:val="white"/>
            <w:rtl w:val="0"/>
          </w:rPr>
          <w:t xml:space="preserve">@farfetch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cualquier información o solicitud de prensa, favor de contactar a: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-20"/>
        <w:rPr>
          <w:rFonts w:ascii="Montserrat" w:cs="Montserrat" w:eastAsia="Montserrat" w:hAnsi="Montserrat"/>
        </w:rPr>
      </w:pPr>
      <w:bookmarkStart w:colFirst="0" w:colLast="0" w:name="_j06fa9396z92" w:id="1"/>
      <w:bookmarkEnd w:id="1"/>
      <w:r w:rsidDel="00000000" w:rsidR="00000000" w:rsidRPr="00000000">
        <w:rPr>
          <w:rFonts w:ascii="Montserrat" w:cs="Montserrat" w:eastAsia="Montserrat" w:hAnsi="Montserrat"/>
          <w:rtl w:val="0"/>
        </w:rPr>
        <w:t xml:space="preserve">Ana Paula Pavón/ Account Executive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-20"/>
        <w:rPr>
          <w:rFonts w:ascii="Montserrat" w:cs="Montserrat" w:eastAsia="Montserrat" w:hAnsi="Montserrat"/>
          <w:highlight w:val="white"/>
        </w:rPr>
      </w:pPr>
      <w:bookmarkStart w:colFirst="0" w:colLast="0" w:name="_3jw66bzdh6xr" w:id="2"/>
      <w:bookmarkEnd w:id="2"/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ana.pavon@another.co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-20"/>
        <w:rPr>
          <w:rFonts w:ascii="Montserrat" w:cs="Montserrat" w:eastAsia="Montserrat" w:hAnsi="Montserrat"/>
          <w:highlight w:val="white"/>
        </w:rPr>
      </w:pPr>
      <w:bookmarkStart w:colFirst="0" w:colLast="0" w:name="_kepob6jkycr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-20"/>
        <w:rPr>
          <w:rFonts w:ascii="Montserrat" w:cs="Montserrat" w:eastAsia="Montserrat" w:hAnsi="Montserrat"/>
          <w:highlight w:val="white"/>
        </w:rPr>
      </w:pPr>
      <w:bookmarkStart w:colFirst="0" w:colLast="0" w:name="_60ge8ah4iut4" w:id="4"/>
      <w:bookmarkEnd w:id="4"/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Armando Trucíos / Fashion, Lifestyle &amp; Luxury Supervisor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-20"/>
        <w:rPr>
          <w:rFonts w:ascii="Montserrat" w:cs="Montserrat" w:eastAsia="Montserrat" w:hAnsi="Montserrat"/>
          <w:highlight w:val="white"/>
        </w:rPr>
      </w:pPr>
      <w:bookmarkStart w:colFirst="0" w:colLast="0" w:name="_8zbmrr1i5jgs" w:id="5"/>
      <w:bookmarkEnd w:id="5"/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highlight w:val="white"/>
            <w:u w:val="single"/>
            <w:rtl w:val="0"/>
          </w:rPr>
          <w:t xml:space="preserve">armando.trucios@another.co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-20"/>
        <w:rPr>
          <w:rFonts w:ascii="Montserrat" w:cs="Montserrat" w:eastAsia="Montserrat" w:hAnsi="Montserrat"/>
          <w:highlight w:val="white"/>
        </w:rPr>
      </w:pPr>
      <w:bookmarkStart w:colFirst="0" w:colLast="0" w:name="_3nx9386hh6gc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331.2" w:lineRule="auto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Contacto</w:t>
      </w:r>
    </w:p>
    <w:p w:rsidR="00000000" w:rsidDel="00000000" w:rsidP="00000000" w:rsidRDefault="00000000" w:rsidRPr="00000000" w14:paraId="00000026">
      <w:pPr>
        <w:widowControl w:val="0"/>
        <w:spacing w:line="331.2" w:lineRule="auto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Another Company </w:t>
      </w:r>
    </w:p>
    <w:p w:rsidR="00000000" w:rsidDel="00000000" w:rsidP="00000000" w:rsidRDefault="00000000" w:rsidRPr="00000000" w14:paraId="00000027">
      <w:pPr>
        <w:widowControl w:val="0"/>
        <w:spacing w:line="331.2" w:lineRule="auto"/>
        <w:jc w:val="both"/>
        <w:rPr>
          <w:rFonts w:ascii="Calibri" w:cs="Calibri" w:eastAsia="Calibri" w:hAnsi="Calibri"/>
          <w:b w:val="1"/>
        </w:rPr>
      </w:pPr>
      <w:hyperlink r:id="rId11">
        <w:r w:rsidDel="00000000" w:rsidR="00000000" w:rsidRPr="00000000">
          <w:rPr>
            <w:rFonts w:ascii="Montserrat" w:cs="Montserrat" w:eastAsia="Montserrat" w:hAnsi="Montserrat"/>
            <w:highlight w:val="white"/>
            <w:rtl w:val="0"/>
          </w:rPr>
          <w:t xml:space="preserve">farfetch@another.co</w:t>
        </w:r>
      </w:hyperlink>
      <w:r w:rsidDel="00000000" w:rsidR="00000000" w:rsidRPr="00000000">
        <w:rPr>
          <w:rtl w:val="0"/>
        </w:rPr>
      </w:r>
    </w:p>
    <w:sectPr>
      <w:headerReference r:id="rId12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/>
    </w:pPr>
    <w:r w:rsidDel="00000000" w:rsidR="00000000" w:rsidRPr="00000000">
      <w:rPr/>
      <w:drawing>
        <wp:inline distB="114300" distT="114300" distL="114300" distR="114300">
          <wp:extent cx="5943600" cy="14732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473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farfetch@another.co" TargetMode="External"/><Relationship Id="rId10" Type="http://schemas.openxmlformats.org/officeDocument/2006/relationships/hyperlink" Target="mailto:armando.trucios@another.co" TargetMode="External"/><Relationship Id="rId12" Type="http://schemas.openxmlformats.org/officeDocument/2006/relationships/header" Target="header1.xml"/><Relationship Id="rId9" Type="http://schemas.openxmlformats.org/officeDocument/2006/relationships/hyperlink" Target="mailto:ana.pavon@another.co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rfetch.com/mx/stories/women/fenty-summer-release-edit-ss20.aspx" TargetMode="External"/><Relationship Id="rId7" Type="http://schemas.openxmlformats.org/officeDocument/2006/relationships/hyperlink" Target="https://aboutfarfetch.com/" TargetMode="External"/><Relationship Id="rId8" Type="http://schemas.openxmlformats.org/officeDocument/2006/relationships/hyperlink" Target="https://instagram.com/farfetc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